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84fn0byp5wl5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Q1 Community-detection with UCINET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將資料使用Maximum的方式對稱後進行以下分析：</w:t>
      </w:r>
    </w:p>
    <w:p w:rsidR="00000000" w:rsidDel="00000000" w:rsidP="00000000" w:rsidRDefault="00000000" w:rsidRPr="00000000" w14:paraId="0000000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n7730xotd877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 Louvain method with raw-data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Partition with 10 clusters: Q = 0.115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Partition with 17 clusters: Q = 0.109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使用Louvain method可將資料劃分為兩種情形，分別為10與17個子群體，其Q值分別為0.115與0.109。下圖僅呈現Q值高者，即10群之情形。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14950" cy="2895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3834" l="0" r="7308" t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1.1 Louvain method的分群結果(10 clusters)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觀察上圖，可發現除去Eat、別鬧了等五個與其他書籍未具有任何相似關係的節點後，其餘書籍皆被劃分至五群之中。其中，右下角之淺藍色子群體大多集結了英文書籍。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211wm5v828lo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 Analysis with dichotomized data</w:t>
      </w:r>
    </w:p>
    <w:p w:rsidR="00000000" w:rsidDel="00000000" w:rsidP="00000000" w:rsidRDefault="00000000" w:rsidRPr="00000000" w14:paraId="0000000E">
      <w:pPr>
        <w:pStyle w:val="Heading3"/>
        <w:ind w:firstLine="720"/>
        <w:rPr>
          <w:rFonts w:ascii="Times New Roman" w:cs="Times New Roman" w:eastAsia="Times New Roman" w:hAnsi="Times New Roman"/>
        </w:rPr>
      </w:pPr>
      <w:bookmarkStart w:colFirst="0" w:colLast="0" w:name="_df5mfdqogxd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1.2.1 Determine the proper threshold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4050" cy="26543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1.2 不同similarity thresholds之連結數變化情形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　　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根據上圖，可發現similarity threshold在0.3後變化趨緩。然而，在similarity threshold設為0.3的情況下，17404的連結數對於Louvain method仍是有些吃重的，Girvan-Newman method的結果上亦不盡理想，共分作103個子群體，且其Q值僅有0.332。因此，以下將similarity threshold訂定為0.4進行分析：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ind w:firstLine="720"/>
        <w:rPr>
          <w:rFonts w:ascii="Times New Roman" w:cs="Times New Roman" w:eastAsia="Times New Roman" w:hAnsi="Times New Roman"/>
        </w:rPr>
      </w:pPr>
      <w:bookmarkStart w:colFirst="0" w:colLast="0" w:name="_5ccds0fhlz7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1.2.2 Louvain method (dichotomized at 0.4)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Partition with 96 clusters: Q = 0.621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Partition with 115 clusters: Q = 0.576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08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使用Louvain method可將資料劃分為兩種情形，分別為96與117個子群體，其Q值分別為0.621與0.576。下圖僅呈現Q值高者，即96群之情形。</w:t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對照未進行dichotomize的原始資料，可發現其Q值大幅上升，由0.115提升至0.621。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05425" cy="28860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4129" l="0" r="7475" t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1.3 Louvain method的分群結果(96 clusters)</w:t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觀察上圖，可發現已經能夠識別出部部份子群體之特性，如：右上角的黃色子群體，與右下角的紅色子群體。黃色子群體共包含五個節點，除卻齊邦媛所著之巨流河外，皆為龍應台之作品（巨流河與大江大海一九四九皆書寫大時代下的悲劇，具有高度相似性）；紅色子群體則多為九把刀之著作。</w:t>
      </w:r>
    </w:p>
    <w:p w:rsidR="00000000" w:rsidDel="00000000" w:rsidP="00000000" w:rsidRDefault="00000000" w:rsidRPr="00000000" w14:paraId="0000001E">
      <w:pPr>
        <w:pStyle w:val="Heading3"/>
        <w:ind w:firstLine="720"/>
        <w:rPr>
          <w:rFonts w:ascii="Times New Roman" w:cs="Times New Roman" w:eastAsia="Times New Roman" w:hAnsi="Times New Roman"/>
        </w:rPr>
      </w:pPr>
      <w:bookmarkStart w:colFirst="0" w:colLast="0" w:name="_nvocgbh8kvgc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1.2.3 Girvan-Newman method (dichotomized at 0.4)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Partition with 32 clusters: Q = 0.609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05425" cy="28765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3834" l="0" r="7475" t="707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1.4 Girvan-Newman method的分群結果(32 clusters)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觀察上圖，發現其同樣也能夠識別出部份子群體之特性，如：右上角的深藍色子群體為暮光之城系列作品；左上角紅色的子群體屬同一作品；左邊的藍色子群體為張愛玲之著作；下方粉紅色子群體多為九把刀之作品。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rmgelzy48tua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1.2.4 Discussion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雖Louvain method與Girvan-Newman method具有相近的Q值，且皆能夠辨識出部份子群體的特性，但我們認為在dichotomized at 0.4的情境下，Girvan-Newman method的分群表現似乎是較好的。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　在Girvan-Newman method中，其外圍地帶之子群體大多是能夠識別出其關聯性的，且未與其他節點相連結之節點聚集至同一子群體。相較Louvain method將大部份之節點分群至核心的五個子群體內，並將未與其他節點相連結之節點視作獨立群體的方法來得更易解讀。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kcitxgd2722u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Q2 Community-detection with Gephi</w:t>
      </w:r>
    </w:p>
    <w:p w:rsidR="00000000" w:rsidDel="00000000" w:rsidP="00000000" w:rsidRDefault="00000000" w:rsidRPr="00000000" w14:paraId="0000002B">
      <w:pPr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the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aNobii</w:t>
        </w:r>
      </w:hyperlink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 bookshelf (cosine similarity)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155cc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</w:t>
      </w:r>
    </w:p>
    <w:p w:rsidR="00000000" w:rsidDel="00000000" w:rsidP="00000000" w:rsidRDefault="00000000" w:rsidRPr="00000000" w14:paraId="0000002C">
      <w:pPr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both Modularity (i.e. Louvain method) and  </w:t>
      </w:r>
    </w:p>
    <w:p w:rsidR="00000000" w:rsidDel="00000000" w:rsidP="00000000" w:rsidRDefault="00000000" w:rsidRPr="00000000" w14:paraId="0000002D">
      <w:pPr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Girvan-Newman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aNobii (dichotomized at 0.7)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360" w:firstLine="0"/>
        <w:rPr>
          <w:rFonts w:ascii="Times New Roman" w:cs="Times New Roman" w:eastAsia="Times New Roman" w:hAnsi="Times New Roman"/>
          <w:color w:val="1155cc"/>
          <w:sz w:val="24"/>
          <w:szCs w:val="24"/>
          <w:u w:val="single"/>
        </w:rPr>
      </w:pPr>
      <w:r w:rsidDel="00000000" w:rsidR="00000000" w:rsidRPr="00000000">
        <w:fldChar w:fldCharType="begin"/>
        <w:instrText xml:space="preserve"> HYPERLINK "https://www.space.ntu.edu.tw/navigate/s/06A5759147E1470194D433C69683B84BQQY"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Based on results from Q1 and Q2, discuss with clustering method produces the best result.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       在Gephi進行Louvain method與Girvan-Newman method的分群分析時，我們先使用了在UCINET中dichotomize至0.7的資料，然而跑出之modularity/ Q值皆過高（幾近於1），分群結果也十分瑣碎，幾乎皆是以系列作品為分群基礎。</w:t>
        <w:br w:type="textWrapping"/>
        <w:t xml:space="preserve">        多次嘗試後，我們發現dichotomize至0.4的結果最理想，modularity/ Q值皆落0.6左右，在最佳的Q值範圍0.3至0.7中已達上限，分群結果也能呈現各群之類型風格。</w:t>
      </w:r>
    </w:p>
    <w:p w:rsidR="00000000" w:rsidDel="00000000" w:rsidP="00000000" w:rsidRDefault="00000000" w:rsidRPr="00000000" w14:paraId="0000003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iv3gavrhurf6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2.1 Modularity (Louvain  method) with Gephi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   圖2.1為使用dichotomized at 0.7之資料，總共分出78群，modularity值為0.967；圖2.2則為dichotomized at 0.4之資料，共分出21群，modularity值為0.608。</w:t>
        <w:br w:type="textWrapping"/>
        <w:t xml:space="preserve">       比較兩圖可看出圖2.1的分群多以系列作品呈現，例如：左上方的哈利波特系列，左下方的1Q84系列；圖 2.2更能呈現各群的風格，例如：綠色子群體為人性驚悚類，藍色為意識流類。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43053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2.1 Dichotomized at 0.7之modularity 分群結果(78 clusters)</w:t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59t8l5geic9p" w:id="9"/>
      <w:bookmarkEnd w:id="9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4305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2.2 Dichotomized at 0.4之modularity 分群結果(21 clusters)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ukvjs7bkoetz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 Girvan-Newman method with Gephi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圖2.3為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使用dichotomize至0.7之資料，將237個節點分為78群，modularity值為0.96733254；圖2.4為使用dichotomize至0.4之資料，將426個節點分為32群，modularity值為0.6088021。相比之下，圖2.3之分群十分瑣碎，連系列作品都未必會分在同一子群體，也難以判斷出各群具備之特質；而圖2.4則如圖2.2使用Louvain method之結果相似，各群風格顯著，例如：桃紅色子群體為人性驚悚類，綠色為溫暖寫實類。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4305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2.3 Dichotomized at 0.7之Girvan-Newman  分群結果(78 clusters)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4305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Figure 2.4 Dichotomized at 0.4之Girvan-Newman  分群結果(32 clusters)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wa3dh8bj22w4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Discussion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(using data dichotomized at 0.4)</w:t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1935"/>
        <w:gridCol w:w="2100"/>
        <w:gridCol w:w="1770"/>
        <w:gridCol w:w="2145"/>
        <w:tblGridChange w:id="0">
          <w:tblGrid>
            <w:gridCol w:w="1050"/>
            <w:gridCol w:w="1935"/>
            <w:gridCol w:w="2100"/>
            <w:gridCol w:w="1770"/>
            <w:gridCol w:w="214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Louvain</w:t>
              <w:br w:type="textWrapping"/>
              <w:t xml:space="preserve">(UCINET)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Girvan-Newman</w:t>
              <w:br w:type="textWrapping"/>
              <w:t xml:space="preserve">(UCINET)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Louvain</w:t>
              <w:br w:type="textWrapping"/>
              <w:t xml:space="preserve">(Gephi)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Girvan-Newman</w:t>
              <w:br w:type="textWrapping"/>
              <w:t xml:space="preserve">(Gephi)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clusters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 index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0.621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0.609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0.6088021</w:t>
            </w:r>
          </w:p>
        </w:tc>
      </w:tr>
    </w:tbl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　在Gephi中，Louvain method與Girvan-Newman method皆產出相近的Q值，不過Girvan-Newman產出的子群體較多。而觀察分群結果後可發現兩者的優劣處十分相像：從零散的小子群體觀察，兩種分群發法都產出內部高度相似的子群體。如在Louvain之中有1Q84系列、九把刀作品集，而在Girvan-Newman中有九把刀作品集、Harry Potter系列。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       從較大的子群體評估，兩種分群方法皆產生驚悚推理類、意識流類、或溫情寫實等體型較大之子群體，然而這幾類中都摻雜些許不合乎該風格之書籍。如在Louvain之中的草綠色子群體，多數由驚悚類書籍組成（告白、殺人事件、模仿犯等），然而也包含部分溫情寫實類書籍（父後七日、深夜食堂、台北爸爸，紐約媽媽等）；或是在Girvan-Newman之中的驚悚類書籍也有同樣情況。因此我們認為此兩種分群結果是相似的。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space.ntu.edu.tw/navigate/s/4DE84DAC075647E7A97D6C843C2CE78FQQY" TargetMode="External"/><Relationship Id="rId10" Type="http://schemas.openxmlformats.org/officeDocument/2006/relationships/hyperlink" Target="https://www.space.ntu.edu.tw/navigate/s/4DE84DAC075647E7A97D6C843C2CE78FQQY" TargetMode="External"/><Relationship Id="rId13" Type="http://schemas.openxmlformats.org/officeDocument/2006/relationships/hyperlink" Target="https://www.space.ntu.edu.tw/navigate/s/06A5759147E1470194D433C69683B84BQQY" TargetMode="External"/><Relationship Id="rId12" Type="http://schemas.openxmlformats.org/officeDocument/2006/relationships/hyperlink" Target="https://www.space.ntu.edu.tw/navigate/s/4DE84DAC075647E7A97D6C843C2CE78FQQY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hyperlink" Target="https://www.space.ntu.edu.tw/navigate/s/06A5759147E1470194D433C69683B84BQQY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image" Target="media/image8.png"/><Relationship Id="rId7" Type="http://schemas.openxmlformats.org/officeDocument/2006/relationships/image" Target="media/image1.jp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